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23" w:rsidRDefault="002F2104" w:rsidP="002F2104">
      <w:pPr>
        <w:spacing w:after="0" w:line="240" w:lineRule="auto"/>
        <w:jc w:val="center"/>
        <w:rPr>
          <w:rFonts w:ascii="Times New Roman" w:hAnsi="Times New Roman" w:cs="Times New Roman"/>
          <w:b/>
          <w:sz w:val="24"/>
          <w:szCs w:val="24"/>
        </w:rPr>
      </w:pPr>
      <w:r w:rsidRPr="002F2104">
        <w:rPr>
          <w:rFonts w:ascii="Times New Roman" w:hAnsi="Times New Roman" w:cs="Times New Roman"/>
          <w:b/>
          <w:sz w:val="24"/>
          <w:szCs w:val="24"/>
        </w:rPr>
        <w:t>KARJEROS VALDYMAS</w:t>
      </w:r>
    </w:p>
    <w:p w:rsidR="00751185" w:rsidRDefault="00751185" w:rsidP="002F2104">
      <w:pPr>
        <w:spacing w:after="0" w:line="240" w:lineRule="auto"/>
        <w:jc w:val="center"/>
        <w:rPr>
          <w:rFonts w:ascii="Times New Roman" w:hAnsi="Times New Roman" w:cs="Times New Roman"/>
          <w:b/>
          <w:sz w:val="24"/>
          <w:szCs w:val="24"/>
        </w:rPr>
      </w:pPr>
    </w:p>
    <w:p w:rsidR="002F2104" w:rsidRPr="002F2104" w:rsidRDefault="002F2104" w:rsidP="002F2104">
      <w:pPr>
        <w:spacing w:after="0" w:line="240" w:lineRule="auto"/>
        <w:jc w:val="center"/>
        <w:rPr>
          <w:rFonts w:ascii="Times New Roman" w:hAnsi="Times New Roman" w:cs="Times New Roman"/>
          <w:b/>
          <w:sz w:val="24"/>
          <w:szCs w:val="24"/>
        </w:rPr>
      </w:pPr>
      <w:r w:rsidRPr="002F2104">
        <w:rPr>
          <w:rFonts w:ascii="Times New Roman" w:hAnsi="Times New Roman" w:cs="Times New Roman"/>
          <w:b/>
          <w:sz w:val="24"/>
          <w:szCs w:val="24"/>
        </w:rPr>
        <w:t>PRAKTINIS DARBAS</w:t>
      </w:r>
    </w:p>
    <w:p w:rsidR="002F2104" w:rsidRPr="002F2104" w:rsidRDefault="00D05056" w:rsidP="002F21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Interesų</w:t>
      </w:r>
      <w:r w:rsidR="002F2104" w:rsidRPr="002F2104">
        <w:rPr>
          <w:rFonts w:ascii="Times New Roman" w:hAnsi="Times New Roman" w:cs="Times New Roman"/>
          <w:b/>
          <w:sz w:val="24"/>
          <w:szCs w:val="24"/>
        </w:rPr>
        <w:t xml:space="preserve"> tyrimas</w:t>
      </w:r>
    </w:p>
    <w:p w:rsidR="002F2104" w:rsidRPr="00751185" w:rsidRDefault="002F2104" w:rsidP="002F2104">
      <w:pPr>
        <w:spacing w:after="0" w:line="240" w:lineRule="auto"/>
        <w:jc w:val="both"/>
        <w:rPr>
          <w:rFonts w:ascii="Times New Roman" w:hAnsi="Times New Roman" w:cs="Times New Roman"/>
        </w:rPr>
      </w:pPr>
    </w:p>
    <w:p w:rsidR="00D05056" w:rsidRPr="00751185" w:rsidRDefault="002F2104" w:rsidP="00D05056">
      <w:pPr>
        <w:spacing w:after="0" w:line="240" w:lineRule="auto"/>
        <w:jc w:val="both"/>
        <w:rPr>
          <w:rFonts w:ascii="Times New Roman" w:hAnsi="Times New Roman" w:cs="Times New Roman"/>
        </w:rPr>
      </w:pPr>
      <w:r w:rsidRPr="00751185">
        <w:rPr>
          <w:rFonts w:ascii="Times New Roman" w:hAnsi="Times New Roman" w:cs="Times New Roman"/>
          <w:b/>
        </w:rPr>
        <w:t>Užduotis.</w:t>
      </w:r>
      <w:r w:rsidRPr="00751185">
        <w:rPr>
          <w:rFonts w:ascii="Times New Roman" w:hAnsi="Times New Roman" w:cs="Times New Roman"/>
        </w:rPr>
        <w:t xml:space="preserve"> </w:t>
      </w:r>
      <w:r w:rsidR="00D05056" w:rsidRPr="00751185">
        <w:rPr>
          <w:rFonts w:ascii="Times New Roman" w:hAnsi="Times New Roman" w:cs="Times New Roman"/>
        </w:rPr>
        <w:t xml:space="preserve">Ši </w:t>
      </w:r>
      <w:r w:rsidR="00D05056" w:rsidRPr="00751185">
        <w:rPr>
          <w:rFonts w:ascii="Times New Roman" w:hAnsi="Times New Roman" w:cs="Times New Roman"/>
        </w:rPr>
        <w:t>užduotis sukonstruota remiantis plačiai žinoma</w:t>
      </w:r>
      <w:r w:rsidR="00D05056" w:rsidRPr="00751185">
        <w:rPr>
          <w:rFonts w:ascii="Times New Roman" w:hAnsi="Times New Roman" w:cs="Times New Roman"/>
        </w:rPr>
        <w:t xml:space="preserve"> J. </w:t>
      </w:r>
      <w:proofErr w:type="spellStart"/>
      <w:r w:rsidR="00D05056" w:rsidRPr="00751185">
        <w:rPr>
          <w:rFonts w:ascii="Times New Roman" w:hAnsi="Times New Roman" w:cs="Times New Roman"/>
        </w:rPr>
        <w:t>H</w:t>
      </w:r>
      <w:r w:rsidR="00D05056" w:rsidRPr="00751185">
        <w:rPr>
          <w:rFonts w:ascii="Times New Roman" w:hAnsi="Times New Roman" w:cs="Times New Roman"/>
        </w:rPr>
        <w:t>olland</w:t>
      </w:r>
      <w:proofErr w:type="spellEnd"/>
      <w:r w:rsidR="00D05056" w:rsidRPr="00751185">
        <w:rPr>
          <w:rFonts w:ascii="Times New Roman" w:hAnsi="Times New Roman" w:cs="Times New Roman"/>
        </w:rPr>
        <w:t xml:space="preserve"> interesų klasifikacija.</w:t>
      </w:r>
      <w:r w:rsidR="00D05056" w:rsidRPr="00751185">
        <w:rPr>
          <w:rFonts w:ascii="Times New Roman" w:hAnsi="Times New Roman" w:cs="Times New Roman"/>
        </w:rPr>
        <w:t xml:space="preserve"> </w:t>
      </w:r>
      <w:r w:rsidR="00D05056" w:rsidRPr="00751185">
        <w:rPr>
          <w:rFonts w:ascii="Times New Roman" w:hAnsi="Times New Roman" w:cs="Times New Roman"/>
        </w:rPr>
        <w:t>Dominanti interesų sritis nustatoma pažymint tas veiklas, kurios domina. Veiklos atitinkamai atspindi šešis klasikinius interesų tipus. Daroma prielaida, kad kuo daugiau veiklų tam tikroje interesų srityje studentas pažymi, tuo tas interesas yra labiau išreikštas.</w:t>
      </w:r>
    </w:p>
    <w:p w:rsidR="00D05056" w:rsidRDefault="001B7F77" w:rsidP="00D05056">
      <w:pPr>
        <w:spacing w:after="0" w:line="240" w:lineRule="auto"/>
        <w:jc w:val="both"/>
        <w:rPr>
          <w:rFonts w:ascii="Times New Roman" w:hAnsi="Times New Roman" w:cs="Times New Roman"/>
        </w:rPr>
      </w:pPr>
      <w:r w:rsidRPr="00751185">
        <w:rPr>
          <w:rFonts w:ascii="Times New Roman" w:hAnsi="Times New Roman" w:cs="Times New Roman"/>
        </w:rPr>
        <w:t xml:space="preserve">1. </w:t>
      </w:r>
      <w:r w:rsidR="00D05056" w:rsidRPr="00751185">
        <w:rPr>
          <w:rFonts w:ascii="Times New Roman" w:hAnsi="Times New Roman" w:cs="Times New Roman"/>
        </w:rPr>
        <w:t xml:space="preserve">Pateiktoje lentelėje su veiklų sąrašu sužymėkite visas veiklas, kurios jums atrodo įdomios. </w:t>
      </w:r>
    </w:p>
    <w:p w:rsidR="00751185" w:rsidRPr="00751185" w:rsidRDefault="00751185" w:rsidP="00D05056">
      <w:pPr>
        <w:spacing w:after="0" w:line="240" w:lineRule="auto"/>
        <w:jc w:val="both"/>
        <w:rPr>
          <w:rFonts w:ascii="Times New Roman" w:hAnsi="Times New Roman" w:cs="Times New Roman"/>
        </w:rPr>
      </w:pPr>
    </w:p>
    <w:tbl>
      <w:tblPr>
        <w:tblStyle w:val="TableGrid"/>
        <w:tblW w:w="10598" w:type="dxa"/>
        <w:tblLayout w:type="fixed"/>
        <w:tblLook w:val="04A0" w:firstRow="1" w:lastRow="0" w:firstColumn="1" w:lastColumn="0" w:noHBand="0" w:noVBand="1"/>
      </w:tblPr>
      <w:tblGrid>
        <w:gridCol w:w="392"/>
        <w:gridCol w:w="1701"/>
        <w:gridCol w:w="1701"/>
        <w:gridCol w:w="1701"/>
        <w:gridCol w:w="1701"/>
        <w:gridCol w:w="1701"/>
        <w:gridCol w:w="1701"/>
      </w:tblGrid>
      <w:tr w:rsidR="00DD7DEA" w:rsidRPr="00866C51" w:rsidTr="00DD7DEA">
        <w:tc>
          <w:tcPr>
            <w:tcW w:w="392" w:type="dxa"/>
          </w:tcPr>
          <w:p w:rsidR="00D05056" w:rsidRPr="00866C51" w:rsidRDefault="00D05056" w:rsidP="00D05056">
            <w:pPr>
              <w:jc w:val="both"/>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1</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2</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3</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4</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5</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6</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A</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Mechaninių daiktų remontas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Mokslinio projekto įgyvendinimas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Piešimas, spalvinimas ar eskizo darymas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Savanoriškas,</w:t>
            </w:r>
            <w:r w:rsidR="00D002FE" w:rsidRPr="00866C51">
              <w:rPr>
                <w:rFonts w:ascii="Times New Roman" w:hAnsi="Times New Roman" w:cs="Times New Roman"/>
                <w:sz w:val="20"/>
                <w:szCs w:val="20"/>
              </w:rPr>
              <w:t xml:space="preserve"> </w:t>
            </w:r>
            <w:r w:rsidRPr="00866C51">
              <w:rPr>
                <w:rFonts w:ascii="Times New Roman" w:hAnsi="Times New Roman" w:cs="Times New Roman"/>
                <w:sz w:val="20"/>
                <w:szCs w:val="20"/>
              </w:rPr>
              <w:t>labdaringas darbas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Savas verslas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Darbas su biuro įranga</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B</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Medžio apdirbimo pamoka</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Žvaigždžių tyrinėjimas per teleskopą</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Grojimas orkestre ar grupėje</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Pagalba kitiems sprendžiant jų asmenines problemas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Grupės vadovo darbas</w:t>
            </w:r>
          </w:p>
        </w:tc>
        <w:tc>
          <w:tcPr>
            <w:tcW w:w="1701" w:type="dxa"/>
          </w:tcPr>
          <w:p w:rsidR="00D05056" w:rsidRPr="00866C51" w:rsidRDefault="00D05056" w:rsidP="00866C51">
            <w:pPr>
              <w:rPr>
                <w:rFonts w:ascii="Times New Roman" w:hAnsi="Times New Roman" w:cs="Times New Roman"/>
                <w:sz w:val="20"/>
                <w:szCs w:val="20"/>
              </w:rPr>
            </w:pPr>
            <w:r w:rsidRPr="00866C51">
              <w:rPr>
                <w:rFonts w:ascii="Times New Roman" w:hAnsi="Times New Roman" w:cs="Times New Roman"/>
                <w:sz w:val="20"/>
                <w:szCs w:val="20"/>
              </w:rPr>
              <w:t>Kompiuterizuota verslo duomenų analizė</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C</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Auto-mechanikos pamoka</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Mokslinės problemos sprendimas</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 xml:space="preserve">Fotografavimas </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Logopedo darbas</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Kitų atliekamo darbo priežiūra</w:t>
            </w:r>
          </w:p>
        </w:tc>
        <w:tc>
          <w:tcPr>
            <w:tcW w:w="1701" w:type="dxa"/>
          </w:tcPr>
          <w:p w:rsidR="00D05056" w:rsidRPr="00866C51" w:rsidRDefault="00857250" w:rsidP="00866C51">
            <w:pPr>
              <w:rPr>
                <w:rFonts w:ascii="Times New Roman" w:hAnsi="Times New Roman" w:cs="Times New Roman"/>
                <w:sz w:val="20"/>
                <w:szCs w:val="20"/>
              </w:rPr>
            </w:pPr>
            <w:r w:rsidRPr="00866C51">
              <w:rPr>
                <w:rFonts w:ascii="Times New Roman" w:hAnsi="Times New Roman" w:cs="Times New Roman"/>
                <w:sz w:val="20"/>
                <w:szCs w:val="20"/>
              </w:rPr>
              <w:t>Apskaitos pamoka</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D</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Darbas ne patalpose</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Nusikaltimo tyrimas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Meno pamoka</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Slaugytojo darbas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Lyderystė grupėje siekiant tikslo</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Komercinės matematikos pamoka</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E</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Motorinių mašinų ar įrangos valdymas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Mokslinių knygų ar žurnalų skaitymas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Vaidinimas spektaklyje</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Vaikų mokymas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Verslo žurnalų ar straipsnių skaitymas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Darbas biure</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F</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Daiktų konstravimas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Darbas, kuriame reikia daug mąstyti</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Drabužių dizainas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Kitų asmenų mokymas ar treniravimas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Bendravimas su svarbiais žmonėmis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Verslo laiško rašymas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G</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Individualus darbas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Mikroskopo naudojimas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Interjero dizainas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Grupinės diskusijos vedimas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Viešas pasisakymas</w:t>
            </w:r>
          </w:p>
        </w:tc>
        <w:tc>
          <w:tcPr>
            <w:tcW w:w="1701" w:type="dxa"/>
          </w:tcPr>
          <w:p w:rsidR="00D05056" w:rsidRPr="00866C51" w:rsidRDefault="006715A8" w:rsidP="00866C51">
            <w:pPr>
              <w:rPr>
                <w:rFonts w:ascii="Times New Roman" w:hAnsi="Times New Roman" w:cs="Times New Roman"/>
                <w:sz w:val="20"/>
                <w:szCs w:val="20"/>
              </w:rPr>
            </w:pPr>
            <w:r w:rsidRPr="00866C51">
              <w:rPr>
                <w:rFonts w:ascii="Times New Roman" w:hAnsi="Times New Roman" w:cs="Times New Roman"/>
                <w:sz w:val="20"/>
                <w:szCs w:val="20"/>
              </w:rPr>
              <w:t>Naudojimasis kompiuteriu</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H</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Gyvūnų dresūra</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Sudėtingų skaičiavimų atlikimas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Grožinės literatūros, pjesių ar poezijos skaitymas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Dalyvavimas komandinio sporto</w:t>
            </w:r>
            <w:r w:rsidRPr="00866C51">
              <w:rPr>
                <w:rFonts w:ascii="Times New Roman" w:hAnsi="Times New Roman" w:cs="Times New Roman"/>
                <w:sz w:val="20"/>
                <w:szCs w:val="20"/>
              </w:rPr>
              <w:t xml:space="preserve"> </w:t>
            </w:r>
            <w:r w:rsidRPr="00866C51">
              <w:rPr>
                <w:rFonts w:ascii="Times New Roman" w:hAnsi="Times New Roman" w:cs="Times New Roman"/>
                <w:sz w:val="20"/>
                <w:szCs w:val="20"/>
              </w:rPr>
              <w:t>žaidime</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Pardavimai</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Tikslus duomenų registravimas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I</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Palapinės statymas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Mokslinių teorijų supratimas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Koncertų, teatro ar meno parodų lankymas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Pagalba kitiems sprendžiant ginčą</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Idėjos sklidimas ar populiarinimas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Atsakomybė už detales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J</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Mechaninių galvosūkių sprendimas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Formulių interpretacija</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Amatininko darbas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Dalyvavimas susirinkime</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Galimybė laimėti apdovanojimą už lyderystę ar pardavimus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Spausdinimas arba programinės spausdinimo įrangos naudojimas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K</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Darbas sode</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Naujos studijų srities atradimas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Darbas vadovaujantis savo taisyklėmis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Kalbėjimasis su žmonėmis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Didelės atsakomybės prisiėmimas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Darbas su skaičiais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L</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Projekto skaitymas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Kompiuterių panaudojimas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Galimybė naudotis vaizduote siekiant sukurti</w:t>
            </w:r>
            <w:r w:rsidR="00866C51" w:rsidRPr="00866C51">
              <w:rPr>
                <w:rFonts w:ascii="Times New Roman" w:hAnsi="Times New Roman" w:cs="Times New Roman"/>
                <w:sz w:val="20"/>
                <w:szCs w:val="20"/>
              </w:rPr>
              <w:t xml:space="preserve"> </w:t>
            </w:r>
            <w:r w:rsidRPr="00866C51">
              <w:rPr>
                <w:rFonts w:ascii="Times New Roman" w:hAnsi="Times New Roman" w:cs="Times New Roman"/>
                <w:sz w:val="20"/>
                <w:szCs w:val="20"/>
              </w:rPr>
              <w:t xml:space="preserve">ką nors originalaus </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Darbas su jaunais žmonėmis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Dalyvavimas</w:t>
            </w:r>
            <w:r w:rsidR="00866C51" w:rsidRPr="00866C51">
              <w:rPr>
                <w:rFonts w:ascii="Times New Roman" w:hAnsi="Times New Roman" w:cs="Times New Roman"/>
                <w:sz w:val="20"/>
                <w:szCs w:val="20"/>
              </w:rPr>
              <w:t xml:space="preserve"> </w:t>
            </w:r>
            <w:r w:rsidRPr="00866C51">
              <w:rPr>
                <w:rFonts w:ascii="Times New Roman" w:hAnsi="Times New Roman" w:cs="Times New Roman"/>
                <w:sz w:val="20"/>
                <w:szCs w:val="20"/>
              </w:rPr>
              <w:t>politinėje kampanijoje</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Galimybė būti labai organizuotu žmogumi</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r w:rsidRPr="00866C51">
              <w:rPr>
                <w:rFonts w:ascii="Times New Roman" w:hAnsi="Times New Roman" w:cs="Times New Roman"/>
                <w:sz w:val="20"/>
                <w:szCs w:val="20"/>
              </w:rPr>
              <w:t>M</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Dalyvavimas sportiniame žaidime</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Laboratorinių eksperimentų atlikimas</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 xml:space="preserve">Apsakymų ar poezijos rašymas </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Veiklos planavimas ir priežiūra</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 xml:space="preserve">Žmonių įtikinėjimas, kad jie elgtųsi taip, kaip jums atrodo </w:t>
            </w:r>
          </w:p>
        </w:tc>
        <w:tc>
          <w:tcPr>
            <w:tcW w:w="1701" w:type="dxa"/>
          </w:tcPr>
          <w:p w:rsidR="00D05056" w:rsidRPr="00866C51" w:rsidRDefault="00D002FE" w:rsidP="00866C51">
            <w:pPr>
              <w:rPr>
                <w:rFonts w:ascii="Times New Roman" w:hAnsi="Times New Roman" w:cs="Times New Roman"/>
                <w:sz w:val="20"/>
                <w:szCs w:val="20"/>
              </w:rPr>
            </w:pPr>
            <w:r w:rsidRPr="00866C51">
              <w:rPr>
                <w:rFonts w:ascii="Times New Roman" w:hAnsi="Times New Roman" w:cs="Times New Roman"/>
                <w:sz w:val="20"/>
                <w:szCs w:val="20"/>
              </w:rPr>
              <w:t>Veiklos atlikimo sistemos kūrimas ir veiklos atlikimas laikantis šios sistemos</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R</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I</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A</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S</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E</w:t>
            </w:r>
          </w:p>
        </w:tc>
        <w:tc>
          <w:tcPr>
            <w:tcW w:w="1701" w:type="dxa"/>
            <w:vAlign w:val="center"/>
          </w:tcPr>
          <w:p w:rsidR="00D05056" w:rsidRPr="00866C51" w:rsidRDefault="00D05056" w:rsidP="00D05056">
            <w:pPr>
              <w:jc w:val="center"/>
              <w:rPr>
                <w:rFonts w:ascii="Times New Roman" w:hAnsi="Times New Roman" w:cs="Times New Roman"/>
                <w:b/>
                <w:sz w:val="20"/>
                <w:szCs w:val="20"/>
              </w:rPr>
            </w:pPr>
            <w:r w:rsidRPr="00866C51">
              <w:rPr>
                <w:rFonts w:ascii="Times New Roman" w:hAnsi="Times New Roman" w:cs="Times New Roman"/>
                <w:b/>
                <w:sz w:val="20"/>
                <w:szCs w:val="20"/>
              </w:rPr>
              <w:t>C</w:t>
            </w:r>
          </w:p>
        </w:tc>
      </w:tr>
      <w:tr w:rsidR="00DD7DEA" w:rsidRPr="00866C51" w:rsidTr="00DD7DEA">
        <w:tc>
          <w:tcPr>
            <w:tcW w:w="392"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c>
          <w:tcPr>
            <w:tcW w:w="1701" w:type="dxa"/>
            <w:vAlign w:val="center"/>
          </w:tcPr>
          <w:p w:rsidR="00D05056" w:rsidRPr="00866C51" w:rsidRDefault="00D05056" w:rsidP="00D05056">
            <w:pPr>
              <w:jc w:val="center"/>
              <w:rPr>
                <w:rFonts w:ascii="Times New Roman" w:hAnsi="Times New Roman" w:cs="Times New Roman"/>
                <w:sz w:val="20"/>
                <w:szCs w:val="20"/>
              </w:rPr>
            </w:pPr>
          </w:p>
        </w:tc>
      </w:tr>
    </w:tbl>
    <w:p w:rsidR="00445BCA" w:rsidRPr="00751185" w:rsidRDefault="001B7F77" w:rsidP="00445BCA">
      <w:pPr>
        <w:spacing w:after="0" w:line="240" w:lineRule="auto"/>
        <w:jc w:val="both"/>
        <w:rPr>
          <w:rFonts w:ascii="Times New Roman" w:hAnsi="Times New Roman" w:cs="Times New Roman"/>
        </w:rPr>
      </w:pPr>
      <w:r w:rsidRPr="00751185">
        <w:rPr>
          <w:rFonts w:ascii="Times New Roman" w:hAnsi="Times New Roman" w:cs="Times New Roman"/>
        </w:rPr>
        <w:lastRenderedPageBreak/>
        <w:t xml:space="preserve">2. Suskaičiuokite, kiek veiklų pažymėjote kiekviename stulpelyje ir skaičių parašykite atitinkamai prie kiekvienos paskutinėje </w:t>
      </w:r>
      <w:r w:rsidR="00DD6734" w:rsidRPr="00751185">
        <w:rPr>
          <w:rFonts w:ascii="Times New Roman" w:hAnsi="Times New Roman" w:cs="Times New Roman"/>
        </w:rPr>
        <w:t>eilutėje esančios raidės R, I, A, S, E, C.</w:t>
      </w:r>
    </w:p>
    <w:p w:rsidR="00DD6734" w:rsidRPr="00751185" w:rsidRDefault="00DD6734" w:rsidP="000C4C6D">
      <w:pPr>
        <w:spacing w:after="0" w:line="240" w:lineRule="auto"/>
        <w:jc w:val="both"/>
        <w:rPr>
          <w:rFonts w:ascii="Times New Roman" w:hAnsi="Times New Roman" w:cs="Times New Roman"/>
        </w:rPr>
      </w:pPr>
      <w:r w:rsidRPr="00751185">
        <w:rPr>
          <w:rFonts w:ascii="Times New Roman" w:hAnsi="Times New Roman" w:cs="Times New Roman"/>
        </w:rPr>
        <w:t xml:space="preserve">3. </w:t>
      </w:r>
      <w:r w:rsidR="00DD7DEA" w:rsidRPr="00751185">
        <w:rPr>
          <w:rFonts w:ascii="Times New Roman" w:hAnsi="Times New Roman" w:cs="Times New Roman"/>
        </w:rPr>
        <w:t xml:space="preserve">Žemiau esančioje koordinačių sistemoje nusibraižykite savo interesų profilį. </w:t>
      </w:r>
      <w:r w:rsidR="000C4C6D" w:rsidRPr="00751185">
        <w:rPr>
          <w:rFonts w:ascii="Times New Roman" w:hAnsi="Times New Roman" w:cs="Times New Roman"/>
        </w:rPr>
        <w:t xml:space="preserve">Sistemoje pažymėtus taškus sujunkite. Interesų profilis leidžia vizualiai </w:t>
      </w:r>
      <w:r w:rsidR="000C4C6D" w:rsidRPr="00751185">
        <w:rPr>
          <w:rFonts w:ascii="Times New Roman" w:hAnsi="Times New Roman" w:cs="Times New Roman"/>
        </w:rPr>
        <w:t xml:space="preserve">aiškiau pamatyti, kokie interesai vyrauja. </w:t>
      </w:r>
    </w:p>
    <w:p w:rsidR="000C4C6D" w:rsidRPr="00751185" w:rsidRDefault="000C4C6D" w:rsidP="000C4C6D">
      <w:pPr>
        <w:spacing w:after="0" w:line="240" w:lineRule="auto"/>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624"/>
        <w:gridCol w:w="624"/>
        <w:gridCol w:w="624"/>
        <w:gridCol w:w="624"/>
        <w:gridCol w:w="624"/>
        <w:gridCol w:w="624"/>
        <w:gridCol w:w="624"/>
      </w:tblGrid>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14</w:t>
            </w:r>
          </w:p>
        </w:tc>
        <w:tc>
          <w:tcPr>
            <w:tcW w:w="624" w:type="dxa"/>
            <w:tcBorders>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13</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12</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11</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10</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9</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8</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7</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6</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5</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4</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3</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2</w:t>
            </w:r>
          </w:p>
        </w:tc>
        <w:tc>
          <w:tcPr>
            <w:tcW w:w="624"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bottom w:val="single" w:sz="4" w:space="0" w:color="auto"/>
              <w:righ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1</w:t>
            </w:r>
          </w:p>
        </w:tc>
        <w:tc>
          <w:tcPr>
            <w:tcW w:w="624" w:type="dxa"/>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6A6A6" w:themeColor="background1" w:themeShade="A6"/>
              <w:left w:val="single" w:sz="4" w:space="0" w:color="A6A6A6" w:themeColor="background1" w:themeShade="A6"/>
              <w:bottom w:val="single" w:sz="4" w:space="0" w:color="auto"/>
            </w:tcBorders>
            <w:vAlign w:val="center"/>
          </w:tcPr>
          <w:p w:rsidR="000C4C6D" w:rsidRPr="000C4C6D" w:rsidRDefault="000C4C6D" w:rsidP="000C4C6D">
            <w:pPr>
              <w:jc w:val="center"/>
              <w:rPr>
                <w:rFonts w:ascii="Times New Roman" w:hAnsi="Times New Roman" w:cs="Times New Roman"/>
                <w:sz w:val="16"/>
                <w:szCs w:val="16"/>
              </w:rPr>
            </w:pPr>
          </w:p>
        </w:tc>
      </w:tr>
      <w:tr w:rsidR="000C4C6D" w:rsidRPr="000C4C6D" w:rsidTr="000C4C6D">
        <w:trPr>
          <w:trHeight w:val="283"/>
          <w:jc w:val="center"/>
        </w:trPr>
        <w:tc>
          <w:tcPr>
            <w:tcW w:w="454" w:type="dxa"/>
            <w:tcBorders>
              <w:top w:val="single" w:sz="4" w:space="0" w:color="auto"/>
              <w:right w:val="single" w:sz="4" w:space="0" w:color="auto"/>
            </w:tcBorders>
            <w:vAlign w:val="center"/>
          </w:tcPr>
          <w:p w:rsidR="000C4C6D" w:rsidRPr="000C4C6D" w:rsidRDefault="000C4C6D" w:rsidP="000C4C6D">
            <w:pPr>
              <w:jc w:val="center"/>
              <w:rPr>
                <w:rFonts w:ascii="Times New Roman" w:hAnsi="Times New Roman" w:cs="Times New Roman"/>
                <w:sz w:val="16"/>
                <w:szCs w:val="16"/>
              </w:rPr>
            </w:pPr>
          </w:p>
        </w:tc>
        <w:tc>
          <w:tcPr>
            <w:tcW w:w="624" w:type="dxa"/>
            <w:tcBorders>
              <w:top w:val="single" w:sz="4" w:space="0" w:color="auto"/>
              <w:left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R</w:t>
            </w:r>
          </w:p>
        </w:tc>
        <w:tc>
          <w:tcPr>
            <w:tcW w:w="624" w:type="dxa"/>
            <w:tcBorders>
              <w:top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I</w:t>
            </w:r>
          </w:p>
        </w:tc>
        <w:tc>
          <w:tcPr>
            <w:tcW w:w="624" w:type="dxa"/>
            <w:tcBorders>
              <w:top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A</w:t>
            </w:r>
          </w:p>
        </w:tc>
        <w:tc>
          <w:tcPr>
            <w:tcW w:w="624" w:type="dxa"/>
            <w:tcBorders>
              <w:top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S</w:t>
            </w:r>
          </w:p>
        </w:tc>
        <w:tc>
          <w:tcPr>
            <w:tcW w:w="624" w:type="dxa"/>
            <w:tcBorders>
              <w:top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E</w:t>
            </w:r>
          </w:p>
        </w:tc>
        <w:tc>
          <w:tcPr>
            <w:tcW w:w="624" w:type="dxa"/>
            <w:tcBorders>
              <w:top w:val="single" w:sz="4" w:space="0" w:color="auto"/>
            </w:tcBorders>
          </w:tcPr>
          <w:p w:rsidR="000C4C6D" w:rsidRPr="000C4C6D" w:rsidRDefault="000C4C6D" w:rsidP="000C4C6D">
            <w:pPr>
              <w:jc w:val="right"/>
              <w:rPr>
                <w:rFonts w:ascii="Times New Roman" w:hAnsi="Times New Roman" w:cs="Times New Roman"/>
                <w:b/>
                <w:sz w:val="18"/>
                <w:szCs w:val="18"/>
              </w:rPr>
            </w:pPr>
            <w:r w:rsidRPr="000C4C6D">
              <w:rPr>
                <w:rFonts w:ascii="Times New Roman" w:hAnsi="Times New Roman" w:cs="Times New Roman"/>
                <w:b/>
                <w:sz w:val="18"/>
                <w:szCs w:val="18"/>
              </w:rPr>
              <w:t>C</w:t>
            </w:r>
          </w:p>
        </w:tc>
        <w:tc>
          <w:tcPr>
            <w:tcW w:w="624" w:type="dxa"/>
            <w:tcBorders>
              <w:top w:val="single" w:sz="4" w:space="0" w:color="auto"/>
            </w:tcBorders>
          </w:tcPr>
          <w:p w:rsidR="000C4C6D" w:rsidRPr="000C4C6D" w:rsidRDefault="000C4C6D" w:rsidP="000C4C6D">
            <w:pPr>
              <w:jc w:val="right"/>
              <w:rPr>
                <w:rFonts w:ascii="Times New Roman" w:hAnsi="Times New Roman" w:cs="Times New Roman"/>
                <w:sz w:val="18"/>
                <w:szCs w:val="18"/>
              </w:rPr>
            </w:pPr>
          </w:p>
        </w:tc>
      </w:tr>
    </w:tbl>
    <w:p w:rsidR="000C4C6D" w:rsidRPr="00751185" w:rsidRDefault="000C4C6D" w:rsidP="000C4C6D">
      <w:pPr>
        <w:spacing w:after="0" w:line="240" w:lineRule="auto"/>
        <w:jc w:val="both"/>
        <w:rPr>
          <w:rFonts w:ascii="Times New Roman" w:hAnsi="Times New Roman" w:cs="Times New Roman"/>
        </w:rPr>
      </w:pPr>
    </w:p>
    <w:p w:rsidR="000C4C6D" w:rsidRPr="00751185" w:rsidRDefault="000C4C6D" w:rsidP="000C4C6D">
      <w:pPr>
        <w:spacing w:after="0" w:line="240" w:lineRule="auto"/>
        <w:jc w:val="both"/>
        <w:rPr>
          <w:rFonts w:ascii="Times New Roman" w:hAnsi="Times New Roman" w:cs="Times New Roman"/>
        </w:rPr>
      </w:pPr>
      <w:r w:rsidRPr="00751185">
        <w:rPr>
          <w:rFonts w:ascii="Times New Roman" w:hAnsi="Times New Roman" w:cs="Times New Roman"/>
        </w:rPr>
        <w:t>4. Matydami savo rezultatus, perskaitykite jums labiausiai būdingus interesų tipus ir jų ypatumus:</w:t>
      </w:r>
    </w:p>
    <w:p w:rsidR="00751185" w:rsidRPr="00751185" w:rsidRDefault="00751185" w:rsidP="000C4C6D">
      <w:pPr>
        <w:spacing w:after="0" w:line="240" w:lineRule="auto"/>
        <w:jc w:val="both"/>
        <w:rPr>
          <w:rFonts w:ascii="Times New Roman" w:hAnsi="Times New Roman" w:cs="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21"/>
      </w:tblGrid>
      <w:tr w:rsidR="000C4C6D" w:rsidRPr="00751185" w:rsidTr="000C4C6D">
        <w:tc>
          <w:tcPr>
            <w:tcW w:w="10421" w:type="dxa"/>
          </w:tcPr>
          <w:p w:rsidR="000C4C6D" w:rsidRPr="00751185" w:rsidRDefault="000C4C6D" w:rsidP="000C4C6D">
            <w:pPr>
              <w:jc w:val="both"/>
              <w:rPr>
                <w:rFonts w:ascii="Times New Roman" w:hAnsi="Times New Roman" w:cs="Times New Roman"/>
              </w:rPr>
            </w:pPr>
            <w:r w:rsidRPr="00751185">
              <w:rPr>
                <w:rFonts w:ascii="Times New Roman" w:hAnsi="Times New Roman" w:cs="Times New Roman"/>
                <w:b/>
              </w:rPr>
              <w:t>R -</w:t>
            </w:r>
            <w:r w:rsidRPr="00751185">
              <w:rPr>
                <w:rFonts w:ascii="Times New Roman" w:hAnsi="Times New Roman" w:cs="Times New Roman"/>
                <w:b/>
              </w:rPr>
              <w:t xml:space="preserve"> </w:t>
            </w:r>
            <w:r w:rsidRPr="00751185">
              <w:rPr>
                <w:rFonts w:ascii="Times New Roman" w:hAnsi="Times New Roman" w:cs="Times New Roman"/>
                <w:b/>
              </w:rPr>
              <w:t>Realistinis.</w:t>
            </w:r>
            <w:r w:rsidRPr="00751185">
              <w:rPr>
                <w:rFonts w:ascii="Times New Roman" w:hAnsi="Times New Roman" w:cs="Times New Roman"/>
              </w:rPr>
              <w:t xml:space="preserve"> Pirmenybę teikia veiklai, apimančiai tikslus, tvarkingas arba metodiškas objektų, įrankių, įrangos arba gyvūnų valdymą. Turi fizinio darbo, mechaniko, elektriko, žemės ūkio, techniko gebėjimų. Save laiko praktišku ir konservatyviu, turinčiu techninių, sportinių, bet ne socialinių įgūdžių. Vertina tai,  kas konkretu ir apčiuopiama, pavyzdžiui, materialų atlyginimą už pasiekimus. Vengia kontaktų su žmonėmis.</w:t>
            </w:r>
          </w:p>
        </w:tc>
      </w:tr>
      <w:tr w:rsidR="000C4C6D" w:rsidRPr="00751185" w:rsidTr="000C4C6D">
        <w:tc>
          <w:tcPr>
            <w:tcW w:w="10421" w:type="dxa"/>
          </w:tcPr>
          <w:p w:rsidR="000C4C6D" w:rsidRPr="00751185" w:rsidRDefault="000C4C6D" w:rsidP="00751185">
            <w:pPr>
              <w:jc w:val="both"/>
              <w:rPr>
                <w:rFonts w:ascii="Times New Roman" w:hAnsi="Times New Roman" w:cs="Times New Roman"/>
              </w:rPr>
            </w:pPr>
            <w:r w:rsidRPr="00751185">
              <w:rPr>
                <w:rFonts w:ascii="Times New Roman" w:hAnsi="Times New Roman" w:cs="Times New Roman"/>
                <w:b/>
              </w:rPr>
              <w:t>I -</w:t>
            </w:r>
            <w:r w:rsidR="00751185" w:rsidRPr="00751185">
              <w:rPr>
                <w:rFonts w:ascii="Times New Roman" w:hAnsi="Times New Roman" w:cs="Times New Roman"/>
                <w:b/>
              </w:rPr>
              <w:t xml:space="preserve"> </w:t>
            </w:r>
            <w:r w:rsidRPr="00751185">
              <w:rPr>
                <w:rFonts w:ascii="Times New Roman" w:hAnsi="Times New Roman" w:cs="Times New Roman"/>
                <w:b/>
              </w:rPr>
              <w:t>Tyrinėtojas.</w:t>
            </w:r>
            <w:r w:rsidRPr="00751185">
              <w:rPr>
                <w:rFonts w:ascii="Times New Roman" w:hAnsi="Times New Roman" w:cs="Times New Roman"/>
              </w:rPr>
              <w:t xml:space="preserve"> Teikia pirmenybę veiklai, kuriai būdingas stebėjimas, </w:t>
            </w:r>
            <w:proofErr w:type="spellStart"/>
            <w:r w:rsidRPr="00751185">
              <w:rPr>
                <w:rFonts w:ascii="Times New Roman" w:hAnsi="Times New Roman" w:cs="Times New Roman"/>
              </w:rPr>
              <w:t>simboliškumas</w:t>
            </w:r>
            <w:proofErr w:type="spellEnd"/>
            <w:r w:rsidRPr="00751185">
              <w:rPr>
                <w:rFonts w:ascii="Times New Roman" w:hAnsi="Times New Roman" w:cs="Times New Roman"/>
              </w:rPr>
              <w:t>, sistemingas ir kūrybiškas fizinių, biologinių ir kultūros reiškinių tyrinėjimas. Turi gabumų mokslui ir matematikai. Save laiko turinčiu mokslininko sugebėjimų intelektualiu, skeptišku, analitišku, neturinčiu vadovavimo įgūdžių, vertina mokslą, žinias ir jų plėtojimą. Vengia vaidmenų, kuriems reikalingos įtikinėtojo arba prekiautojo savybės.</w:t>
            </w:r>
          </w:p>
        </w:tc>
      </w:tr>
      <w:tr w:rsidR="000C4C6D" w:rsidRPr="00751185" w:rsidTr="000C4C6D">
        <w:tc>
          <w:tcPr>
            <w:tcW w:w="10421" w:type="dxa"/>
          </w:tcPr>
          <w:p w:rsidR="000C4C6D" w:rsidRPr="00751185" w:rsidRDefault="000C4C6D" w:rsidP="00751185">
            <w:pPr>
              <w:jc w:val="both"/>
              <w:rPr>
                <w:rFonts w:ascii="Times New Roman" w:hAnsi="Times New Roman" w:cs="Times New Roman"/>
              </w:rPr>
            </w:pPr>
            <w:r w:rsidRPr="00751185">
              <w:rPr>
                <w:rFonts w:ascii="Times New Roman" w:hAnsi="Times New Roman" w:cs="Times New Roman"/>
                <w:b/>
              </w:rPr>
              <w:t>A -</w:t>
            </w:r>
            <w:r w:rsidR="00751185" w:rsidRPr="00751185">
              <w:rPr>
                <w:rFonts w:ascii="Times New Roman" w:hAnsi="Times New Roman" w:cs="Times New Roman"/>
                <w:b/>
              </w:rPr>
              <w:t xml:space="preserve"> </w:t>
            </w:r>
            <w:r w:rsidRPr="00751185">
              <w:rPr>
                <w:rFonts w:ascii="Times New Roman" w:hAnsi="Times New Roman" w:cs="Times New Roman"/>
                <w:b/>
              </w:rPr>
              <w:t>Meninis.</w:t>
            </w:r>
            <w:r w:rsidRPr="00751185">
              <w:rPr>
                <w:rFonts w:ascii="Times New Roman" w:hAnsi="Times New Roman" w:cs="Times New Roman"/>
              </w:rPr>
              <w:t xml:space="preserve"> Pirmenybę teikia neapibrėžtai, laisvai nesisteminei veiklai, apimančiai meno formų arba objektų kūrimą. Turi  meninės kalbos, dailės, muzikos, aktorinių arba rašytojo gabumų, tačiau neturi klerko arba verslininko įgūdžių. Save laiko originaliu, išraiškingu, nestandartišku, nepriklausomu.  Vertina kūrybinę raišką. Vengia rutinos ir prisitaikymo.</w:t>
            </w:r>
          </w:p>
        </w:tc>
      </w:tr>
      <w:tr w:rsidR="000C4C6D" w:rsidRPr="00751185" w:rsidTr="000C4C6D">
        <w:tc>
          <w:tcPr>
            <w:tcW w:w="10421" w:type="dxa"/>
          </w:tcPr>
          <w:p w:rsidR="000C4C6D" w:rsidRPr="00751185" w:rsidRDefault="00751185" w:rsidP="00751185">
            <w:pPr>
              <w:jc w:val="both"/>
              <w:rPr>
                <w:rFonts w:ascii="Times New Roman" w:hAnsi="Times New Roman" w:cs="Times New Roman"/>
              </w:rPr>
            </w:pPr>
            <w:r w:rsidRPr="00751185">
              <w:rPr>
                <w:rFonts w:ascii="Times New Roman" w:hAnsi="Times New Roman" w:cs="Times New Roman"/>
                <w:b/>
              </w:rPr>
              <w:t xml:space="preserve">S </w:t>
            </w:r>
            <w:r w:rsidR="000C4C6D" w:rsidRPr="00751185">
              <w:rPr>
                <w:rFonts w:ascii="Times New Roman" w:hAnsi="Times New Roman" w:cs="Times New Roman"/>
                <w:b/>
              </w:rPr>
              <w:t>- Socialinis.</w:t>
            </w:r>
            <w:r w:rsidR="000C4C6D" w:rsidRPr="00751185">
              <w:rPr>
                <w:rFonts w:ascii="Times New Roman" w:hAnsi="Times New Roman" w:cs="Times New Roman"/>
              </w:rPr>
              <w:t xml:space="preserve"> Teikia pirmenybę veiklai, susijusiai su pagalba kitiems, mokymu, gydymu, švietimu arba ugdymu. Sugeba bendrauti, tačiau stokoja fizinio arba techninio darbo įgūdžių. Save laiko </w:t>
            </w:r>
            <w:proofErr w:type="spellStart"/>
            <w:r w:rsidR="000C4C6D" w:rsidRPr="00751185">
              <w:rPr>
                <w:rFonts w:ascii="Times New Roman" w:hAnsi="Times New Roman" w:cs="Times New Roman"/>
              </w:rPr>
              <w:t>empatišku</w:t>
            </w:r>
            <w:proofErr w:type="spellEnd"/>
            <w:r w:rsidR="000C4C6D" w:rsidRPr="00751185">
              <w:rPr>
                <w:rFonts w:ascii="Times New Roman" w:hAnsi="Times New Roman" w:cs="Times New Roman"/>
              </w:rPr>
              <w:t xml:space="preserve">,  kantriu, paslaugiu, suprantančiu kitus, sugebančiu mokyti, bet neturinčiu gabumų techniniam ir moksliniam </w:t>
            </w:r>
            <w:r w:rsidRPr="00751185">
              <w:rPr>
                <w:rFonts w:ascii="Times New Roman" w:hAnsi="Times New Roman" w:cs="Times New Roman"/>
              </w:rPr>
              <w:t>darbui. V</w:t>
            </w:r>
            <w:r w:rsidR="000C4C6D" w:rsidRPr="00751185">
              <w:rPr>
                <w:rFonts w:ascii="Times New Roman" w:hAnsi="Times New Roman" w:cs="Times New Roman"/>
              </w:rPr>
              <w:t>ertina etinę,</w:t>
            </w:r>
            <w:r w:rsidR="000C4C6D" w:rsidRPr="00751185">
              <w:rPr>
                <w:rFonts w:ascii="Times New Roman" w:hAnsi="Times New Roman" w:cs="Times New Roman"/>
              </w:rPr>
              <w:t xml:space="preserve"> socialinę, visuomeninę veiklą. Vengia mechaniško ir techninio darbo.</w:t>
            </w:r>
          </w:p>
        </w:tc>
      </w:tr>
      <w:tr w:rsidR="000C4C6D" w:rsidRPr="00751185" w:rsidTr="000C4C6D">
        <w:tc>
          <w:tcPr>
            <w:tcW w:w="10421" w:type="dxa"/>
          </w:tcPr>
          <w:p w:rsidR="000C4C6D" w:rsidRPr="00751185" w:rsidRDefault="000C4C6D" w:rsidP="00751185">
            <w:pPr>
              <w:jc w:val="both"/>
              <w:rPr>
                <w:rFonts w:ascii="Times New Roman" w:hAnsi="Times New Roman" w:cs="Times New Roman"/>
              </w:rPr>
            </w:pPr>
            <w:r w:rsidRPr="00751185">
              <w:rPr>
                <w:rFonts w:ascii="Times New Roman" w:hAnsi="Times New Roman" w:cs="Times New Roman"/>
                <w:b/>
              </w:rPr>
              <w:t>E - Vadovas.</w:t>
            </w:r>
            <w:r w:rsidRPr="00751185">
              <w:rPr>
                <w:rFonts w:ascii="Times New Roman" w:hAnsi="Times New Roman" w:cs="Times New Roman"/>
              </w:rPr>
              <w:t xml:space="preserve"> Teikia pirmenybę vadovavimui, įtikinėjimui. Turi vadovavimo, bendravimo ir įtikinėjimo gabumų. Stokoja gabumų moksliniam darbui. Save suvokia kaip populiarų, visuomenišką, pasitikintį savimi, agresyvų, turintį vadovavimo ir iškalbos gabumų, bet neturintį mokslininko sugebėjimų. Vertina materialinę ir socialinę padėtį. Vengia mokslinių ir intelektinių temų.</w:t>
            </w:r>
          </w:p>
        </w:tc>
      </w:tr>
      <w:tr w:rsidR="000C4C6D" w:rsidRPr="00751185" w:rsidTr="000C4C6D">
        <w:tc>
          <w:tcPr>
            <w:tcW w:w="10421" w:type="dxa"/>
          </w:tcPr>
          <w:p w:rsidR="000C4C6D" w:rsidRPr="00751185" w:rsidRDefault="000C4C6D" w:rsidP="00751185">
            <w:pPr>
              <w:jc w:val="both"/>
              <w:rPr>
                <w:rFonts w:ascii="Times New Roman" w:hAnsi="Times New Roman" w:cs="Times New Roman"/>
              </w:rPr>
            </w:pPr>
            <w:r w:rsidRPr="00751185">
              <w:rPr>
                <w:rFonts w:ascii="Times New Roman" w:hAnsi="Times New Roman" w:cs="Times New Roman"/>
                <w:b/>
              </w:rPr>
              <w:t>C -</w:t>
            </w:r>
            <w:r w:rsidR="00751185" w:rsidRPr="00751185">
              <w:rPr>
                <w:rFonts w:ascii="Times New Roman" w:hAnsi="Times New Roman" w:cs="Times New Roman"/>
                <w:b/>
              </w:rPr>
              <w:t xml:space="preserve"> </w:t>
            </w:r>
            <w:r w:rsidRPr="00751185">
              <w:rPr>
                <w:rFonts w:ascii="Times New Roman" w:hAnsi="Times New Roman" w:cs="Times New Roman"/>
                <w:b/>
              </w:rPr>
              <w:t>Tradicinis.</w:t>
            </w:r>
            <w:r w:rsidRPr="00751185">
              <w:rPr>
                <w:rFonts w:ascii="Times New Roman" w:hAnsi="Times New Roman" w:cs="Times New Roman"/>
              </w:rPr>
              <w:t xml:space="preserve"> Mėgsta veiklą, apimančią tvarkos, šablonų, standartų nustatymą ir palaikymą, pavyzdžiui, dokumentų, duomenų tvarkymą, verslo dokumentų ir duomenų apdorojimo įrangos valdymą. Pasižymi kanceliariniais skaičiavimo ir sisteminio verslo įgūdžiais, stokoja meninių gebėjimų.</w:t>
            </w:r>
            <w:r w:rsidR="00751185" w:rsidRPr="00751185">
              <w:rPr>
                <w:rFonts w:ascii="Times New Roman" w:hAnsi="Times New Roman" w:cs="Times New Roman"/>
              </w:rPr>
              <w:t xml:space="preserve"> </w:t>
            </w:r>
            <w:r w:rsidRPr="00751185">
              <w:rPr>
                <w:rFonts w:ascii="Times New Roman" w:hAnsi="Times New Roman" w:cs="Times New Roman"/>
              </w:rPr>
              <w:t>Save laiko prisitaikančiu, tvarkingu, turinčiu kanceliarinių ir skaičiavimo gabumų. Vertina ekonominius ir komercinius pasiekimus, valdžią. Vengia neapibrėžtos ir nestruktūruotos veiklos.</w:t>
            </w:r>
          </w:p>
        </w:tc>
      </w:tr>
    </w:tbl>
    <w:p w:rsidR="000C4C6D" w:rsidRPr="00751185" w:rsidRDefault="000C4C6D" w:rsidP="000C4C6D">
      <w:pPr>
        <w:spacing w:after="0" w:line="240" w:lineRule="auto"/>
        <w:jc w:val="both"/>
        <w:rPr>
          <w:rFonts w:ascii="Times New Roman" w:hAnsi="Times New Roman" w:cs="Times New Roman"/>
        </w:rPr>
      </w:pPr>
    </w:p>
    <w:p w:rsidR="00FB1F9D" w:rsidRPr="00751185" w:rsidRDefault="00751185" w:rsidP="00751185">
      <w:pPr>
        <w:spacing w:after="0" w:line="240" w:lineRule="auto"/>
        <w:jc w:val="both"/>
        <w:rPr>
          <w:rFonts w:ascii="Times New Roman" w:hAnsi="Times New Roman" w:cs="Times New Roman"/>
        </w:rPr>
      </w:pPr>
      <w:r w:rsidRPr="00751185">
        <w:rPr>
          <w:rFonts w:ascii="Times New Roman" w:hAnsi="Times New Roman" w:cs="Times New Roman"/>
        </w:rPr>
        <w:t xml:space="preserve">5. Pamąstykite kiek dabartinis jūsų karjeros pasirinkimas atveria ar apriboja vyraujančių interesų realizavimą. Kaip galėtumėte geriau realizuoti savo interesus? Svarbu tai, kad jūs savo interesus galite realizuoti ne tik darbinėje veikloje, bet ir laisvalaikio sferoje. </w:t>
      </w:r>
      <w:bookmarkStart w:id="0" w:name="_GoBack"/>
      <w:bookmarkEnd w:id="0"/>
    </w:p>
    <w:sectPr w:rsidR="00FB1F9D" w:rsidRPr="00751185" w:rsidSect="00751185">
      <w:pgSz w:w="11906" w:h="16838"/>
      <w:pgMar w:top="1134"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4244"/>
    <w:multiLevelType w:val="hybridMultilevel"/>
    <w:tmpl w:val="B69CFF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7283BAA"/>
    <w:multiLevelType w:val="hybridMultilevel"/>
    <w:tmpl w:val="5F6645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B0D02FE"/>
    <w:multiLevelType w:val="hybridMultilevel"/>
    <w:tmpl w:val="D70204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04"/>
    <w:rsid w:val="000C4C6D"/>
    <w:rsid w:val="000F632D"/>
    <w:rsid w:val="00133D23"/>
    <w:rsid w:val="001B7F77"/>
    <w:rsid w:val="0026798E"/>
    <w:rsid w:val="002F2104"/>
    <w:rsid w:val="00445BCA"/>
    <w:rsid w:val="005417E8"/>
    <w:rsid w:val="00563DC3"/>
    <w:rsid w:val="006715A8"/>
    <w:rsid w:val="00751185"/>
    <w:rsid w:val="00857250"/>
    <w:rsid w:val="00866C51"/>
    <w:rsid w:val="00900F31"/>
    <w:rsid w:val="00904C83"/>
    <w:rsid w:val="00A24676"/>
    <w:rsid w:val="00B4476C"/>
    <w:rsid w:val="00B572DC"/>
    <w:rsid w:val="00D002FE"/>
    <w:rsid w:val="00D05056"/>
    <w:rsid w:val="00DD6734"/>
    <w:rsid w:val="00DD7DEA"/>
    <w:rsid w:val="00FB1F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7E8"/>
    <w:pPr>
      <w:keepNext/>
      <w:keepLines/>
      <w:spacing w:before="480"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00F31"/>
    <w:pPr>
      <w:keepNext/>
      <w:keepLines/>
      <w:spacing w:before="200" w:after="0" w:line="360" w:lineRule="auto"/>
      <w:outlineLvl w:val="1"/>
    </w:pPr>
    <w:rPr>
      <w:rFonts w:ascii="Times New Roman" w:eastAsiaTheme="majorEastAsia" w:hAnsi="Times New Roman" w:cstheme="majorBidi"/>
      <w:b/>
      <w:bCs/>
      <w:color w:val="000000" w:themeColor="text1"/>
      <w:sz w:val="28"/>
      <w:szCs w:val="26"/>
      <w:lang w:eastAsia="lt-LT"/>
    </w:rPr>
  </w:style>
  <w:style w:type="paragraph" w:styleId="Heading3">
    <w:name w:val="heading 3"/>
    <w:basedOn w:val="Normal"/>
    <w:next w:val="Normal"/>
    <w:link w:val="Heading3Char"/>
    <w:uiPriority w:val="9"/>
    <w:unhideWhenUsed/>
    <w:qFormat/>
    <w:rsid w:val="005417E8"/>
    <w:pPr>
      <w:keepNext/>
      <w:keepLines/>
      <w:spacing w:before="200"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E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00F31"/>
    <w:rPr>
      <w:rFonts w:ascii="Times New Roman" w:eastAsiaTheme="majorEastAsia" w:hAnsi="Times New Roman" w:cstheme="majorBidi"/>
      <w:b/>
      <w:bCs/>
      <w:color w:val="000000" w:themeColor="text1"/>
      <w:sz w:val="28"/>
      <w:szCs w:val="26"/>
      <w:lang w:eastAsia="lt-LT"/>
    </w:rPr>
  </w:style>
  <w:style w:type="character" w:customStyle="1" w:styleId="Heading3Char">
    <w:name w:val="Heading 3 Char"/>
    <w:basedOn w:val="DefaultParagraphFont"/>
    <w:link w:val="Heading3"/>
    <w:uiPriority w:val="9"/>
    <w:rsid w:val="005417E8"/>
    <w:rPr>
      <w:rFonts w:ascii="Times New Roman" w:eastAsiaTheme="majorEastAsia" w:hAnsi="Times New Roman" w:cstheme="majorBidi"/>
      <w:b/>
      <w:bCs/>
      <w:sz w:val="24"/>
    </w:rPr>
  </w:style>
  <w:style w:type="table" w:styleId="TableGrid">
    <w:name w:val="Table Grid"/>
    <w:basedOn w:val="TableNormal"/>
    <w:uiPriority w:val="59"/>
    <w:rsid w:val="002F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7E8"/>
    <w:pPr>
      <w:keepNext/>
      <w:keepLines/>
      <w:spacing w:before="480"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00F31"/>
    <w:pPr>
      <w:keepNext/>
      <w:keepLines/>
      <w:spacing w:before="200" w:after="0" w:line="360" w:lineRule="auto"/>
      <w:outlineLvl w:val="1"/>
    </w:pPr>
    <w:rPr>
      <w:rFonts w:ascii="Times New Roman" w:eastAsiaTheme="majorEastAsia" w:hAnsi="Times New Roman" w:cstheme="majorBidi"/>
      <w:b/>
      <w:bCs/>
      <w:color w:val="000000" w:themeColor="text1"/>
      <w:sz w:val="28"/>
      <w:szCs w:val="26"/>
      <w:lang w:eastAsia="lt-LT"/>
    </w:rPr>
  </w:style>
  <w:style w:type="paragraph" w:styleId="Heading3">
    <w:name w:val="heading 3"/>
    <w:basedOn w:val="Normal"/>
    <w:next w:val="Normal"/>
    <w:link w:val="Heading3Char"/>
    <w:uiPriority w:val="9"/>
    <w:unhideWhenUsed/>
    <w:qFormat/>
    <w:rsid w:val="005417E8"/>
    <w:pPr>
      <w:keepNext/>
      <w:keepLines/>
      <w:spacing w:before="200" w:after="0" w:line="360" w:lineRule="auto"/>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E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00F31"/>
    <w:rPr>
      <w:rFonts w:ascii="Times New Roman" w:eastAsiaTheme="majorEastAsia" w:hAnsi="Times New Roman" w:cstheme="majorBidi"/>
      <w:b/>
      <w:bCs/>
      <w:color w:val="000000" w:themeColor="text1"/>
      <w:sz w:val="28"/>
      <w:szCs w:val="26"/>
      <w:lang w:eastAsia="lt-LT"/>
    </w:rPr>
  </w:style>
  <w:style w:type="character" w:customStyle="1" w:styleId="Heading3Char">
    <w:name w:val="Heading 3 Char"/>
    <w:basedOn w:val="DefaultParagraphFont"/>
    <w:link w:val="Heading3"/>
    <w:uiPriority w:val="9"/>
    <w:rsid w:val="005417E8"/>
    <w:rPr>
      <w:rFonts w:ascii="Times New Roman" w:eastAsiaTheme="majorEastAsia" w:hAnsi="Times New Roman" w:cstheme="majorBidi"/>
      <w:b/>
      <w:bCs/>
      <w:sz w:val="24"/>
    </w:rPr>
  </w:style>
  <w:style w:type="table" w:styleId="TableGrid">
    <w:name w:val="Table Grid"/>
    <w:basedOn w:val="TableNormal"/>
    <w:uiPriority w:val="59"/>
    <w:rsid w:val="002F2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3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3998</Words>
  <Characters>2280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NeringaZ</dc:creator>
  <cp:lastModifiedBy>NeringaZ</cp:lastModifiedBy>
  <cp:revision>10</cp:revision>
  <dcterms:created xsi:type="dcterms:W3CDTF">2014-09-23T06:37:00Z</dcterms:created>
  <dcterms:modified xsi:type="dcterms:W3CDTF">2014-09-23T08:32:00Z</dcterms:modified>
</cp:coreProperties>
</file>